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3A6239">
      <w:pPr>
        <w:pStyle w:val="a4"/>
        <w:jc w:val="center"/>
        <w:rPr>
          <w:b/>
          <w:sz w:val="28"/>
          <w:szCs w:val="28"/>
        </w:rPr>
      </w:pPr>
      <w:r w:rsidRPr="00387304">
        <w:rPr>
          <w:b/>
          <w:sz w:val="28"/>
          <w:szCs w:val="28"/>
        </w:rPr>
        <w:t>ООО «Управляющая компания ПИРС»</w:t>
      </w:r>
    </w:p>
    <w:p w:rsidR="003A6239" w:rsidRPr="00F579AB" w:rsidRDefault="003A6239" w:rsidP="003A6239">
      <w:pPr>
        <w:pStyle w:val="a4"/>
        <w:jc w:val="center"/>
        <w:rPr>
          <w:b/>
        </w:rPr>
      </w:pPr>
    </w:p>
    <w:p w:rsidR="003A6239" w:rsidRDefault="003A6239" w:rsidP="003A6239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Горячее </w:t>
      </w:r>
      <w:r w:rsidRPr="00F579AB">
        <w:rPr>
          <w:b/>
          <w:sz w:val="24"/>
          <w:szCs w:val="24"/>
        </w:rPr>
        <w:t>водоснабжение</w:t>
      </w:r>
    </w:p>
    <w:p w:rsidR="003A6239" w:rsidRDefault="003A6239" w:rsidP="003A6239">
      <w:pPr>
        <w:pStyle w:val="a4"/>
        <w:rPr>
          <w:b/>
          <w:sz w:val="24"/>
          <w:szCs w:val="24"/>
        </w:rPr>
      </w:pPr>
    </w:p>
    <w:p w:rsidR="003A6239" w:rsidRDefault="003A6239" w:rsidP="003A6239">
      <w:pPr>
        <w:pStyle w:val="a4"/>
        <w:rPr>
          <w:b/>
          <w:sz w:val="24"/>
          <w:szCs w:val="24"/>
        </w:rPr>
      </w:pPr>
    </w:p>
    <w:p w:rsidR="003A6239" w:rsidRPr="000F0ABB" w:rsidRDefault="003A6239" w:rsidP="003A6239">
      <w:pPr>
        <w:pStyle w:val="a4"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Размер платы за услуги горячего водоснабжения для расчетов с </w:t>
      </w:r>
      <w:proofErr w:type="spellStart"/>
      <w:r>
        <w:rPr>
          <w:b/>
          <w:sz w:val="20"/>
          <w:szCs w:val="20"/>
        </w:rPr>
        <w:t>граждаеами</w:t>
      </w:r>
      <w:proofErr w:type="spellEnd"/>
      <w:r w:rsidRPr="000F0ABB">
        <w:rPr>
          <w:b/>
          <w:sz w:val="20"/>
          <w:szCs w:val="20"/>
        </w:rPr>
        <w:t xml:space="preserve">, проживающими в жилищном фонде </w:t>
      </w:r>
      <w:proofErr w:type="spellStart"/>
      <w:r w:rsidRPr="000F0ABB">
        <w:rPr>
          <w:b/>
          <w:sz w:val="20"/>
          <w:szCs w:val="20"/>
        </w:rPr>
        <w:t>г</w:t>
      </w:r>
      <w:proofErr w:type="gramStart"/>
      <w:r w:rsidRPr="000F0ABB">
        <w:rPr>
          <w:b/>
          <w:sz w:val="20"/>
          <w:szCs w:val="20"/>
        </w:rPr>
        <w:t>.Н</w:t>
      </w:r>
      <w:proofErr w:type="gramEnd"/>
      <w:r w:rsidRPr="000F0ABB">
        <w:rPr>
          <w:b/>
          <w:sz w:val="20"/>
          <w:szCs w:val="20"/>
        </w:rPr>
        <w:t>ижневартовска</w:t>
      </w:r>
      <w:proofErr w:type="spellEnd"/>
    </w:p>
    <w:p w:rsidR="003A6239" w:rsidRDefault="003A6239" w:rsidP="003A6239">
      <w:pPr>
        <w:pStyle w:val="a4"/>
        <w:ind w:firstLine="708"/>
        <w:rPr>
          <w:sz w:val="18"/>
          <w:szCs w:val="18"/>
        </w:rPr>
      </w:pPr>
    </w:p>
    <w:p w:rsidR="003A6239" w:rsidRDefault="003A6239" w:rsidP="003A6239">
      <w:pPr>
        <w:pStyle w:val="a4"/>
        <w:ind w:firstLine="708"/>
        <w:rPr>
          <w:sz w:val="18"/>
          <w:szCs w:val="18"/>
        </w:rPr>
      </w:pPr>
    </w:p>
    <w:p w:rsidR="003A6239" w:rsidRDefault="003A6239" w:rsidP="003A6239">
      <w:pPr>
        <w:pStyle w:val="a4"/>
        <w:ind w:firstLine="708"/>
        <w:rPr>
          <w:sz w:val="18"/>
          <w:szCs w:val="18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p w:rsidR="003A6239" w:rsidRDefault="003A6239" w:rsidP="00505F88">
      <w:pPr>
        <w:pStyle w:val="a4"/>
        <w:rPr>
          <w:sz w:val="16"/>
          <w:szCs w:val="16"/>
        </w:rPr>
      </w:pPr>
    </w:p>
    <w:tbl>
      <w:tblPr>
        <w:tblW w:w="103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6097"/>
        <w:gridCol w:w="1243"/>
        <w:gridCol w:w="1297"/>
        <w:gridCol w:w="1418"/>
      </w:tblGrid>
      <w:tr w:rsidR="003A6239" w:rsidRPr="003A6239" w:rsidTr="003A6239">
        <w:trPr>
          <w:trHeight w:val="293"/>
          <w:tblCellSpacing w:w="15" w:type="dxa"/>
        </w:trPr>
        <w:tc>
          <w:tcPr>
            <w:tcW w:w="103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239" w:rsidRPr="003A6239" w:rsidRDefault="003A6239" w:rsidP="003C6C8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A6239">
              <w:rPr>
                <w:b/>
                <w:sz w:val="24"/>
                <w:szCs w:val="24"/>
              </w:rPr>
              <w:t>с 01.0</w:t>
            </w:r>
            <w:r w:rsidR="003C6C82">
              <w:rPr>
                <w:b/>
                <w:sz w:val="24"/>
                <w:szCs w:val="24"/>
              </w:rPr>
              <w:t>1</w:t>
            </w:r>
            <w:r w:rsidRPr="003A6239">
              <w:rPr>
                <w:b/>
                <w:sz w:val="24"/>
                <w:szCs w:val="24"/>
              </w:rPr>
              <w:t>.201</w:t>
            </w:r>
            <w:r w:rsidR="003C6C82">
              <w:rPr>
                <w:b/>
                <w:sz w:val="24"/>
                <w:szCs w:val="24"/>
              </w:rPr>
              <w:t>9</w:t>
            </w:r>
            <w:r w:rsidRPr="003A6239">
              <w:rPr>
                <w:b/>
                <w:sz w:val="24"/>
                <w:szCs w:val="24"/>
              </w:rPr>
              <w:t> — 3</w:t>
            </w:r>
            <w:r w:rsidR="003C6C82">
              <w:rPr>
                <w:b/>
                <w:sz w:val="24"/>
                <w:szCs w:val="24"/>
              </w:rPr>
              <w:t>0</w:t>
            </w:r>
            <w:r w:rsidRPr="003A6239">
              <w:rPr>
                <w:b/>
                <w:sz w:val="24"/>
                <w:szCs w:val="24"/>
              </w:rPr>
              <w:t>.</w:t>
            </w:r>
            <w:r w:rsidR="003C6C82">
              <w:rPr>
                <w:b/>
                <w:sz w:val="24"/>
                <w:szCs w:val="24"/>
              </w:rPr>
              <w:t>06</w:t>
            </w:r>
            <w:r w:rsidRPr="003A6239">
              <w:rPr>
                <w:b/>
                <w:sz w:val="24"/>
                <w:szCs w:val="24"/>
              </w:rPr>
              <w:t>.201</w:t>
            </w:r>
            <w:r w:rsidR="003C6C82">
              <w:rPr>
                <w:b/>
                <w:sz w:val="24"/>
                <w:szCs w:val="24"/>
              </w:rPr>
              <w:t>9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b/>
                <w:bCs/>
                <w:sz w:val="16"/>
                <w:szCs w:val="16"/>
              </w:rPr>
              <w:t> № </w:t>
            </w:r>
            <w:r w:rsidRPr="003A6239">
              <w:rPr>
                <w:b/>
                <w:bCs/>
                <w:sz w:val="16"/>
                <w:szCs w:val="16"/>
              </w:rPr>
              <w:br/>
            </w:r>
            <w:proofErr w:type="gramStart"/>
            <w:r w:rsidRPr="003A6239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3A6239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b/>
                <w:bCs/>
                <w:sz w:val="16"/>
                <w:szCs w:val="16"/>
              </w:rPr>
              <w:t>Степень благоустройства жилищного фонда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b/>
                <w:bCs/>
                <w:sz w:val="16"/>
                <w:szCs w:val="16"/>
              </w:rPr>
              <w:t>Норматив горячего водоснабжения</w:t>
            </w:r>
            <w:r w:rsidRPr="003A6239">
              <w:rPr>
                <w:b/>
                <w:bCs/>
                <w:sz w:val="16"/>
                <w:szCs w:val="16"/>
              </w:rPr>
              <w:br/>
              <w:t>(м</w:t>
            </w:r>
            <w:r w:rsidRPr="003A6239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3A6239">
              <w:rPr>
                <w:b/>
                <w:bCs/>
                <w:sz w:val="16"/>
                <w:szCs w:val="16"/>
              </w:rPr>
              <w:t xml:space="preserve"> на 1 человека в месяц)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b/>
                <w:bCs/>
                <w:sz w:val="16"/>
                <w:szCs w:val="16"/>
              </w:rPr>
              <w:t>Двухкомпонентный тариф на горячую воду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6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proofErr w:type="spellStart"/>
            <w:r w:rsidRPr="003A6239">
              <w:rPr>
                <w:b/>
                <w:bCs/>
                <w:sz w:val="16"/>
                <w:szCs w:val="16"/>
              </w:rPr>
              <w:t>Одноставочный</w:t>
            </w:r>
            <w:proofErr w:type="spellEnd"/>
            <w:r w:rsidRPr="003A6239">
              <w:rPr>
                <w:b/>
                <w:bCs/>
                <w:sz w:val="16"/>
                <w:szCs w:val="16"/>
              </w:rPr>
              <w:t xml:space="preserve"> компонент на холодную воду с учётом НДС</w:t>
            </w:r>
            <w:r w:rsidRPr="003A6239">
              <w:rPr>
                <w:b/>
                <w:bCs/>
                <w:sz w:val="16"/>
                <w:szCs w:val="16"/>
              </w:rPr>
              <w:br/>
              <w:t>(руб. за 1 м</w:t>
            </w:r>
            <w:r w:rsidRPr="003A6239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3A6239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proofErr w:type="spellStart"/>
            <w:r w:rsidRPr="003A6239">
              <w:rPr>
                <w:b/>
                <w:bCs/>
                <w:sz w:val="16"/>
                <w:szCs w:val="16"/>
              </w:rPr>
              <w:t>Одноставочный</w:t>
            </w:r>
            <w:proofErr w:type="spellEnd"/>
            <w:r w:rsidRPr="003A6239">
              <w:rPr>
                <w:b/>
                <w:bCs/>
                <w:sz w:val="16"/>
                <w:szCs w:val="16"/>
              </w:rPr>
              <w:t xml:space="preserve"> компонент на тепловую энергию с учётом НДС</w:t>
            </w:r>
            <w:r w:rsidRPr="003A6239">
              <w:rPr>
                <w:b/>
                <w:bCs/>
                <w:sz w:val="16"/>
                <w:szCs w:val="16"/>
              </w:rPr>
              <w:br/>
              <w:t>(руб. за 1 Гкал)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</w:t>
            </w:r>
          </w:p>
        </w:tc>
        <w:tc>
          <w:tcPr>
            <w:tcW w:w="8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с централизованным горячим водоснабжением при закрытых системах отопления: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1.1.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с полным благоустройством высотой не выше 10 этажей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3,418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Default="003C6C82" w:rsidP="003A6239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43,16</w:t>
            </w:r>
          </w:p>
          <w:p w:rsidR="003C6C82" w:rsidRPr="003A6239" w:rsidRDefault="003C6C82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C6C82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</w:t>
            </w:r>
            <w:r w:rsidR="003C6C82">
              <w:rPr>
                <w:sz w:val="16"/>
                <w:szCs w:val="16"/>
              </w:rPr>
              <w:t>86</w:t>
            </w:r>
            <w:r w:rsidRPr="003A6239"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/14</w:t>
            </w:r>
            <w:r w:rsidR="003C6C82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70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1.2.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высотой 11 этажей и выше с полным благоустройством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3,885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82" w:rsidRDefault="003C6C82" w:rsidP="003C6C8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43,16</w:t>
            </w:r>
          </w:p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C6C82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</w:t>
            </w:r>
            <w:r w:rsidR="003C6C82">
              <w:rPr>
                <w:sz w:val="16"/>
                <w:szCs w:val="16"/>
              </w:rPr>
              <w:t>86</w:t>
            </w:r>
            <w:r w:rsidRPr="003A6239"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/14</w:t>
            </w:r>
            <w:r w:rsidR="003C6C82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70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1.3.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квартирного типа с душами без ванн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3,127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82" w:rsidRDefault="003C6C82" w:rsidP="003C6C8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43,16</w:t>
            </w:r>
          </w:p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C6C82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</w:t>
            </w:r>
            <w:r w:rsidR="003C6C82">
              <w:rPr>
                <w:sz w:val="16"/>
                <w:szCs w:val="16"/>
              </w:rPr>
              <w:t>86</w:t>
            </w:r>
            <w:r w:rsidRPr="003A6239"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/14</w:t>
            </w:r>
            <w:r w:rsidR="003C6C82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70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1.4.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квартирного типа без душа и без ванн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1,303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82" w:rsidRDefault="003C6C82" w:rsidP="003C6C8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43,16</w:t>
            </w:r>
          </w:p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C6C82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</w:t>
            </w:r>
            <w:r w:rsidR="003C6C82">
              <w:rPr>
                <w:sz w:val="16"/>
                <w:szCs w:val="16"/>
              </w:rPr>
              <w:t>86</w:t>
            </w:r>
            <w:r w:rsidRPr="003A6239"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/14</w:t>
            </w:r>
            <w:r w:rsidR="003C6C82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70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1.5.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и общежития квартирного типа с ваннами и душевыми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3,418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82" w:rsidRDefault="003C6C82" w:rsidP="003C6C8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43,16</w:t>
            </w:r>
          </w:p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C6C82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</w:t>
            </w:r>
            <w:r w:rsidR="003C6C82">
              <w:rPr>
                <w:sz w:val="16"/>
                <w:szCs w:val="16"/>
              </w:rPr>
              <w:t>86</w:t>
            </w:r>
            <w:r w:rsidRPr="003A6239"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/14</w:t>
            </w:r>
            <w:r w:rsidR="003C6C82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70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1.6.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и общежития коридорного типа с общими ваннами и душевыми на этажах и в секциях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2,375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82" w:rsidRDefault="003C6C82" w:rsidP="003C6C8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43,16</w:t>
            </w:r>
          </w:p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C6C82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</w:t>
            </w:r>
            <w:r w:rsidR="003C6C82">
              <w:rPr>
                <w:sz w:val="16"/>
                <w:szCs w:val="16"/>
              </w:rPr>
              <w:t>86</w:t>
            </w:r>
            <w:r w:rsidRPr="003A6239"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/14</w:t>
            </w:r>
            <w:r w:rsidR="003C6C82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70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1.7.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и общежития коридорного типа с блоками душевых на этажах и в секциях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1,637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82" w:rsidRDefault="003C6C82" w:rsidP="003C6C8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43,16</w:t>
            </w:r>
          </w:p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C6C82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</w:t>
            </w:r>
            <w:r w:rsidR="003C6C82">
              <w:rPr>
                <w:sz w:val="16"/>
                <w:szCs w:val="16"/>
              </w:rPr>
              <w:t>86</w:t>
            </w:r>
            <w:r w:rsidRPr="003A6239"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/14</w:t>
            </w:r>
            <w:r w:rsidR="003C6C82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70</w:t>
            </w:r>
          </w:p>
        </w:tc>
      </w:tr>
      <w:tr w:rsidR="003A6239" w:rsidRPr="003A6239" w:rsidTr="003A6239">
        <w:trPr>
          <w:tblCellSpacing w:w="15" w:type="dxa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1.8.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Жилые дома и общежития коридорного типа без душевых и ванн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0,719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82" w:rsidRDefault="003C6C82" w:rsidP="003C6C8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43,16</w:t>
            </w:r>
          </w:p>
          <w:p w:rsidR="003A6239" w:rsidRPr="003A6239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9" w:rsidRPr="003A6239" w:rsidRDefault="003A6239" w:rsidP="003C6C82">
            <w:pPr>
              <w:pStyle w:val="a4"/>
              <w:rPr>
                <w:sz w:val="16"/>
                <w:szCs w:val="16"/>
              </w:rPr>
            </w:pPr>
            <w:r w:rsidRPr="003A6239">
              <w:rPr>
                <w:sz w:val="16"/>
                <w:szCs w:val="16"/>
              </w:rPr>
              <w:t>1 5</w:t>
            </w:r>
            <w:r w:rsidR="003C6C82">
              <w:rPr>
                <w:sz w:val="16"/>
                <w:szCs w:val="16"/>
              </w:rPr>
              <w:t>86</w:t>
            </w:r>
            <w:r w:rsidRPr="003A6239"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/14</w:t>
            </w:r>
            <w:r w:rsidR="003C6C82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,</w:t>
            </w:r>
            <w:r w:rsidR="003C6C82">
              <w:rPr>
                <w:sz w:val="16"/>
                <w:szCs w:val="16"/>
              </w:rPr>
              <w:t>70</w:t>
            </w:r>
          </w:p>
        </w:tc>
      </w:tr>
    </w:tbl>
    <w:p w:rsidR="003A6239" w:rsidRPr="003A6239" w:rsidRDefault="003A6239" w:rsidP="003A6239">
      <w:pPr>
        <w:pStyle w:val="a4"/>
        <w:rPr>
          <w:sz w:val="16"/>
          <w:szCs w:val="16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"/>
        <w:gridCol w:w="10139"/>
      </w:tblGrid>
      <w:tr w:rsidR="003A6239" w:rsidRPr="00192351" w:rsidTr="007124A2">
        <w:trPr>
          <w:tblCellSpacing w:w="15" w:type="dxa"/>
        </w:trPr>
        <w:tc>
          <w:tcPr>
            <w:tcW w:w="110" w:type="dxa"/>
            <w:hideMark/>
          </w:tcPr>
          <w:p w:rsidR="003A6239" w:rsidRPr="00192351" w:rsidRDefault="003A6239" w:rsidP="003A623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0094" w:type="dxa"/>
            <w:vAlign w:val="center"/>
            <w:hideMark/>
          </w:tcPr>
          <w:p w:rsidR="001E21AF" w:rsidRDefault="007124A2" w:rsidP="003C6C82">
            <w:pPr>
              <w:pStyle w:val="a4"/>
              <w:rPr>
                <w:rStyle w:val="a6"/>
                <w:color w:val="000000" w:themeColor="text1"/>
                <w:sz w:val="16"/>
                <w:szCs w:val="16"/>
                <w:u w:val="none"/>
              </w:rPr>
            </w:pPr>
            <w:hyperlink r:id="rId6" w:tgtFrame="_blank" w:history="1">
              <w:r w:rsidR="003C6C82" w:rsidRPr="00192351">
                <w:rPr>
                  <w:rStyle w:val="a6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Приказ Региональной службы по тарифам Ханты–Мансийского автономного округа – Югры от 13.12.2018 №109-нп</w:t>
              </w:r>
              <w:r w:rsidR="003C6C82" w:rsidRPr="00192351">
                <w:rPr>
                  <w:rStyle w:val="a6"/>
                  <w:color w:val="000000" w:themeColor="text1"/>
                  <w:sz w:val="16"/>
                  <w:szCs w:val="16"/>
                  <w:u w:val="none"/>
                </w:rPr>
                <w:t xml:space="preserve"> «Об установлении тарифов  на горячую воду в закрытой системе горячего водоснабжения</w:t>
              </w:r>
            </w:hyperlink>
            <w:r w:rsidR="003C6C82" w:rsidRPr="00192351">
              <w:rPr>
                <w:rStyle w:val="a6"/>
                <w:color w:val="000000" w:themeColor="text1"/>
                <w:sz w:val="16"/>
                <w:szCs w:val="16"/>
                <w:u w:val="none"/>
              </w:rPr>
              <w:t xml:space="preserve"> для организаций</w:t>
            </w:r>
            <w:r w:rsidR="00192351" w:rsidRPr="00192351">
              <w:rPr>
                <w:rStyle w:val="a6"/>
                <w:color w:val="000000" w:themeColor="text1"/>
                <w:sz w:val="16"/>
                <w:szCs w:val="16"/>
                <w:u w:val="none"/>
              </w:rPr>
              <w:t>, осуществляющих горячее водоснабжение</w:t>
            </w:r>
          </w:p>
          <w:p w:rsidR="007124A2" w:rsidRDefault="007124A2" w:rsidP="003C6C82">
            <w:pPr>
              <w:pStyle w:val="a4"/>
              <w:rPr>
                <w:rStyle w:val="a6"/>
                <w:color w:val="000000" w:themeColor="text1"/>
                <w:sz w:val="16"/>
                <w:szCs w:val="16"/>
                <w:u w:val="none"/>
              </w:rPr>
            </w:pPr>
          </w:p>
          <w:p w:rsidR="001E21AF" w:rsidRPr="00192351" w:rsidRDefault="001E21AF" w:rsidP="001E21AF">
            <w:pPr>
              <w:pStyle w:val="a4"/>
              <w:rPr>
                <w:color w:val="000000" w:themeColor="text1"/>
                <w:sz w:val="16"/>
                <w:szCs w:val="16"/>
              </w:rPr>
            </w:pPr>
            <w:r>
              <w:rPr>
                <w:rStyle w:val="a6"/>
                <w:color w:val="000000" w:themeColor="text1"/>
                <w:sz w:val="16"/>
                <w:szCs w:val="16"/>
                <w:u w:val="none"/>
              </w:rPr>
              <w:t xml:space="preserve"> </w:t>
            </w:r>
            <w:hyperlink r:id="rId7" w:tgtFrame="_blank" w:history="1">
              <w:r w:rsidRPr="00192351">
                <w:rPr>
                  <w:rStyle w:val="a6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 xml:space="preserve">Приказ Региональной службы по тарифам Ханты–Мансийского автономного округа – Югры от </w:t>
              </w:r>
              <w:r>
                <w:rPr>
                  <w:rStyle w:val="a6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27.11</w:t>
              </w:r>
              <w:r w:rsidRPr="00192351">
                <w:rPr>
                  <w:rStyle w:val="a6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.2018 №</w:t>
              </w:r>
              <w:r>
                <w:rPr>
                  <w:rStyle w:val="a6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65</w:t>
              </w:r>
              <w:r w:rsidRPr="00192351">
                <w:rPr>
                  <w:rStyle w:val="a6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-нп</w:t>
              </w:r>
              <w:r w:rsidRPr="00192351">
                <w:rPr>
                  <w:rStyle w:val="a6"/>
                  <w:color w:val="000000" w:themeColor="text1"/>
                  <w:sz w:val="16"/>
                  <w:szCs w:val="16"/>
                  <w:u w:val="none"/>
                </w:rPr>
                <w:t xml:space="preserve"> «Об установлении тарифов  на </w:t>
              </w:r>
              <w:r>
                <w:rPr>
                  <w:rStyle w:val="a6"/>
                  <w:color w:val="000000" w:themeColor="text1"/>
                  <w:sz w:val="16"/>
                  <w:szCs w:val="16"/>
                  <w:u w:val="none"/>
                </w:rPr>
                <w:t xml:space="preserve">тепловую </w:t>
              </w:r>
              <w:proofErr w:type="gramStart"/>
              <w:r>
                <w:rPr>
                  <w:rStyle w:val="a6"/>
                  <w:color w:val="000000" w:themeColor="text1"/>
                  <w:sz w:val="16"/>
                  <w:szCs w:val="16"/>
                  <w:u w:val="none"/>
                </w:rPr>
                <w:t>энергию</w:t>
              </w:r>
              <w:proofErr w:type="gramEnd"/>
              <w:r>
                <w:rPr>
                  <w:rStyle w:val="a6"/>
                  <w:color w:val="000000" w:themeColor="text1"/>
                  <w:sz w:val="16"/>
                  <w:szCs w:val="16"/>
                  <w:u w:val="none"/>
                </w:rPr>
                <w:t xml:space="preserve"> поставляемую теплоснабжающими организациями потребителям</w:t>
              </w:r>
            </w:hyperlink>
            <w:r>
              <w:rPr>
                <w:rStyle w:val="a6"/>
                <w:color w:val="000000" w:themeColor="text1"/>
                <w:sz w:val="16"/>
                <w:szCs w:val="16"/>
                <w:u w:val="none"/>
              </w:rPr>
              <w:t>.</w:t>
            </w:r>
          </w:p>
        </w:tc>
      </w:tr>
      <w:tr w:rsidR="003A6239" w:rsidRPr="00192351" w:rsidTr="007124A2">
        <w:trPr>
          <w:tblCellSpacing w:w="15" w:type="dxa"/>
        </w:trPr>
        <w:tc>
          <w:tcPr>
            <w:tcW w:w="10234" w:type="dxa"/>
            <w:gridSpan w:val="2"/>
            <w:vAlign w:val="center"/>
            <w:hideMark/>
          </w:tcPr>
          <w:p w:rsidR="003A6239" w:rsidRPr="00192351" w:rsidRDefault="003A6239" w:rsidP="003A6239">
            <w:pPr>
              <w:pStyle w:val="a4"/>
              <w:rPr>
                <w:color w:val="000000" w:themeColor="text1"/>
                <w:sz w:val="16"/>
                <w:szCs w:val="16"/>
              </w:rPr>
            </w:pPr>
            <w:r w:rsidRPr="00192351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</w:tbl>
    <w:p w:rsidR="003A6239" w:rsidRDefault="003A6239" w:rsidP="00505F88">
      <w:pPr>
        <w:pStyle w:val="a4"/>
        <w:rPr>
          <w:sz w:val="16"/>
          <w:szCs w:val="16"/>
        </w:rPr>
      </w:pPr>
    </w:p>
    <w:p w:rsidR="003A6239" w:rsidRPr="00505F88" w:rsidRDefault="003A6239" w:rsidP="00505F88">
      <w:pPr>
        <w:pStyle w:val="a4"/>
        <w:rPr>
          <w:sz w:val="16"/>
          <w:szCs w:val="16"/>
        </w:rPr>
      </w:pPr>
      <w:bookmarkStart w:id="0" w:name="_GoBack"/>
      <w:bookmarkEnd w:id="0"/>
    </w:p>
    <w:sectPr w:rsidR="003A6239" w:rsidRPr="00505F88" w:rsidSect="00387304">
      <w:pgSz w:w="11906" w:h="16838" w:code="9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4602C"/>
    <w:multiLevelType w:val="hybridMultilevel"/>
    <w:tmpl w:val="AC223E22"/>
    <w:lvl w:ilvl="0" w:tplc="5F1C3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03"/>
    <w:rsid w:val="000F0ABB"/>
    <w:rsid w:val="0016022D"/>
    <w:rsid w:val="00183403"/>
    <w:rsid w:val="00192351"/>
    <w:rsid w:val="001E21AF"/>
    <w:rsid w:val="00270846"/>
    <w:rsid w:val="00287F6C"/>
    <w:rsid w:val="00387304"/>
    <w:rsid w:val="003A6239"/>
    <w:rsid w:val="003C6C82"/>
    <w:rsid w:val="00505F88"/>
    <w:rsid w:val="00592B78"/>
    <w:rsid w:val="006173FA"/>
    <w:rsid w:val="00620A69"/>
    <w:rsid w:val="00697DF4"/>
    <w:rsid w:val="00703DB3"/>
    <w:rsid w:val="007124A2"/>
    <w:rsid w:val="00733A43"/>
    <w:rsid w:val="007457FA"/>
    <w:rsid w:val="007C407A"/>
    <w:rsid w:val="008B0024"/>
    <w:rsid w:val="009943A4"/>
    <w:rsid w:val="00B01107"/>
    <w:rsid w:val="00B63D7B"/>
    <w:rsid w:val="00B65E80"/>
    <w:rsid w:val="00BA1F17"/>
    <w:rsid w:val="00C13721"/>
    <w:rsid w:val="00CF01D2"/>
    <w:rsid w:val="00E2149A"/>
    <w:rsid w:val="00F335C1"/>
    <w:rsid w:val="00F472AF"/>
    <w:rsid w:val="00F579AB"/>
    <w:rsid w:val="00FA0252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23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23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k2-nv.ru/docs/legislation/order_2017.12.14_18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2-nv.ru/docs/legislation/order_2017.12.14_18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24</cp:revision>
  <cp:lastPrinted>2019-01-22T08:58:00Z</cp:lastPrinted>
  <dcterms:created xsi:type="dcterms:W3CDTF">2016-07-16T08:52:00Z</dcterms:created>
  <dcterms:modified xsi:type="dcterms:W3CDTF">2019-01-22T08:58:00Z</dcterms:modified>
</cp:coreProperties>
</file>